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44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</w:p>
    <w:p w14:paraId="407627C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43500" cy="724852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page"/>
      </w:r>
    </w:p>
    <w:p w14:paraId="1E5359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</w:t>
      </w:r>
    </w:p>
    <w:p w14:paraId="76563C7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29225" cy="7341870"/>
            <wp:effectExtent l="0" t="0" r="133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page"/>
      </w:r>
    </w:p>
    <w:p w14:paraId="079097E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</w:p>
    <w:p w14:paraId="03B77594">
      <w:bookmarkStart w:id="0" w:name="_GoBack"/>
      <w:r>
        <w:drawing>
          <wp:inline distT="0" distB="0" distL="114300" distR="114300">
            <wp:extent cx="5270500" cy="415163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0"/>
    <w:rsid w:val="002F27ED"/>
    <w:rsid w:val="00505D70"/>
    <w:rsid w:val="007524F3"/>
    <w:rsid w:val="00A278C4"/>
    <w:rsid w:val="00A82435"/>
    <w:rsid w:val="00FC00D7"/>
    <w:rsid w:val="0F6A28DC"/>
    <w:rsid w:val="14B34F05"/>
    <w:rsid w:val="1D1B6206"/>
    <w:rsid w:val="207A7550"/>
    <w:rsid w:val="20FD45F0"/>
    <w:rsid w:val="475C4815"/>
    <w:rsid w:val="62B265DE"/>
    <w:rsid w:val="782B57C0"/>
    <w:rsid w:val="79003F4D"/>
    <w:rsid w:val="7B1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20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</w:style>
  <w:style w:type="paragraph" w:customStyle="1" w:styleId="13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lang w:val="zh-CN" w:bidi="zh-CN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21">
    <w:name w:val="List Paragraph"/>
    <w:basedOn w:val="1"/>
    <w:qFormat/>
    <w:uiPriority w:val="1"/>
    <w:pPr>
      <w:ind w:firstLine="420" w:firstLineChars="200"/>
    </w:pPr>
    <w:rPr>
      <w:szCs w:val="20"/>
    </w:rPr>
  </w:style>
  <w:style w:type="character" w:customStyle="1" w:styleId="22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</Words>
  <Characters>21</Characters>
  <Lines>1</Lines>
  <Paragraphs>1</Paragraphs>
  <TotalTime>2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2023-04-03T02:53:00Z</dcterms:created>
  <dc:creator>河南十禾工程管理有限公司:孙国英</dc:creator>
  <cp:lastModifiedBy>WPS_1744015116</cp:lastModifiedBy>
  <dcterms:modified xsi:type="dcterms:W3CDTF">2025-08-06T02:27:39Z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9C2BB3F0B5F646DF9EE35CF4544C1FD0_12</vt:lpwstr>
  </property>
</Properties>
</file>